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A09D2" w14:paraId="3A4742C4" w14:textId="77777777" w:rsidTr="008B7E46">
        <w:trPr>
          <w:trHeight w:val="1096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57F856D" w14:textId="77777777" w:rsidR="00DA6612" w:rsidRDefault="009A09D2" w:rsidP="008B7E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6612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DA6612">
              <w:rPr>
                <w:rFonts w:ascii="Times New Roman" w:hAnsi="Times New Roman" w:cs="Times New Roman"/>
                <w:b/>
                <w:sz w:val="24"/>
              </w:rPr>
              <w:t>HARTE DE CONFIDENT</w:t>
            </w:r>
            <w:r w:rsidR="002623B5"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DA6612">
              <w:rPr>
                <w:rFonts w:ascii="Times New Roman" w:hAnsi="Times New Roman" w:cs="Times New Roman"/>
                <w:b/>
                <w:sz w:val="24"/>
              </w:rPr>
              <w:t xml:space="preserve">ALITÉ </w:t>
            </w:r>
          </w:p>
          <w:p w14:paraId="482E7B91" w14:textId="77777777" w:rsidR="009A09D2" w:rsidRPr="00DA6612" w:rsidRDefault="00DA6612" w:rsidP="008B7E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 </w:t>
            </w:r>
            <w:r w:rsidR="008B7E46">
              <w:rPr>
                <w:rFonts w:ascii="Times New Roman" w:hAnsi="Times New Roman" w:cs="Times New Roman"/>
                <w:b/>
                <w:sz w:val="24"/>
              </w:rPr>
              <w:t>LA COMMISSION D'INTEGRATION ET DE SUIVI DES PARCOURS</w:t>
            </w:r>
          </w:p>
        </w:tc>
      </w:tr>
    </w:tbl>
    <w:p w14:paraId="5AD931EB" w14:textId="77777777" w:rsidR="00003305" w:rsidRPr="00815291" w:rsidRDefault="00003305" w:rsidP="00815291">
      <w:pPr>
        <w:rPr>
          <w:rFonts w:ascii="Times New Roman" w:hAnsi="Times New Roman" w:cs="Times New Roman"/>
          <w:b/>
          <w:sz w:val="24"/>
          <w:szCs w:val="24"/>
        </w:rPr>
      </w:pPr>
    </w:p>
    <w:p w14:paraId="595CE09B" w14:textId="77777777" w:rsidR="00B418D4" w:rsidRPr="00815291" w:rsidRDefault="00B418D4" w:rsidP="00B24D77">
      <w:pPr>
        <w:rPr>
          <w:b/>
        </w:rPr>
      </w:pPr>
      <w:r w:rsidRPr="00815291">
        <w:rPr>
          <w:rFonts w:ascii="Times New Roman" w:hAnsi="Times New Roman" w:cs="Times New Roman"/>
          <w:b/>
        </w:rPr>
        <w:t>Préambule </w:t>
      </w:r>
      <w:r w:rsidRPr="00815291">
        <w:rPr>
          <w:b/>
        </w:rPr>
        <w:t>:</w:t>
      </w:r>
    </w:p>
    <w:p w14:paraId="5B218B26" w14:textId="77777777" w:rsidR="008B7E46" w:rsidRPr="008B7E46" w:rsidRDefault="00815291" w:rsidP="00815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291">
        <w:rPr>
          <w:rFonts w:ascii="Times New Roman" w:hAnsi="Times New Roman" w:cs="Times New Roman"/>
        </w:rPr>
        <w:t>L</w:t>
      </w:r>
      <w:r w:rsidR="008B7E46" w:rsidRPr="008B7E46">
        <w:rPr>
          <w:rFonts w:ascii="Times New Roman" w:hAnsi="Times New Roman" w:cs="Times New Roman"/>
        </w:rPr>
        <w:t>a Commission d’intég</w:t>
      </w:r>
      <w:r w:rsidRPr="00815291">
        <w:rPr>
          <w:rFonts w:ascii="Times New Roman" w:hAnsi="Times New Roman" w:cs="Times New Roman"/>
        </w:rPr>
        <w:t xml:space="preserve">ration et de suivi des parcours PLIE réunit </w:t>
      </w:r>
      <w:r w:rsidR="008B7E46" w:rsidRPr="008B7E46">
        <w:rPr>
          <w:rFonts w:ascii="Times New Roman" w:hAnsi="Times New Roman" w:cs="Times New Roman"/>
        </w:rPr>
        <w:t>l’éq</w:t>
      </w:r>
      <w:r w:rsidRPr="00815291">
        <w:rPr>
          <w:rFonts w:ascii="Times New Roman" w:hAnsi="Times New Roman" w:cs="Times New Roman"/>
        </w:rPr>
        <w:t xml:space="preserve">uipe opérationnelle du P.L.I.E, les </w:t>
      </w:r>
      <w:r w:rsidR="008B7E46" w:rsidRPr="008B7E46">
        <w:rPr>
          <w:rFonts w:ascii="Times New Roman" w:hAnsi="Times New Roman" w:cs="Times New Roman"/>
        </w:rPr>
        <w:t>prestataires de la mission d’accompagnement à l’emploi sélectionnés par la Métropole Rouen Normandie</w:t>
      </w:r>
      <w:r w:rsidRPr="00815291">
        <w:rPr>
          <w:rFonts w:ascii="Times New Roman" w:hAnsi="Times New Roman" w:cs="Times New Roman"/>
        </w:rPr>
        <w:t xml:space="preserve"> par voie de marchés publics et des représentants de Pôle emploi et du Département en tant que co-présidents des commissions. </w:t>
      </w:r>
      <w:r w:rsidR="008B7E46" w:rsidRPr="008B7E46">
        <w:rPr>
          <w:rFonts w:ascii="Times New Roman" w:hAnsi="Times New Roman" w:cs="Times New Roman"/>
        </w:rPr>
        <w:t>En fonction des besoins, la commission peut s’ouvrir à toute personne reconnue compétente sur le sujet abordé.</w:t>
      </w:r>
    </w:p>
    <w:p w14:paraId="30E41FC6" w14:textId="77777777" w:rsidR="00815291" w:rsidRPr="00815291" w:rsidRDefault="00815291" w:rsidP="008B7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A3C925" w14:textId="77777777" w:rsidR="008B7E46" w:rsidRPr="008B7E46" w:rsidRDefault="008B7E46" w:rsidP="008B7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E46">
        <w:rPr>
          <w:rFonts w:ascii="Times New Roman" w:hAnsi="Times New Roman" w:cs="Times New Roman"/>
        </w:rPr>
        <w:t>Elle se réunira en moyenne 10 fois dans l’année et statuera sur les 3 situations suivantes :</w:t>
      </w:r>
    </w:p>
    <w:p w14:paraId="38685E98" w14:textId="77777777" w:rsidR="008B7E46" w:rsidRPr="008B7E46" w:rsidRDefault="008B7E46" w:rsidP="008B7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E46">
        <w:rPr>
          <w:rFonts w:ascii="Times New Roman" w:hAnsi="Times New Roman" w:cs="Times New Roman"/>
        </w:rPr>
        <w:t>1 – la validation ou non de l’ent</w:t>
      </w:r>
      <w:r w:rsidR="00815291">
        <w:rPr>
          <w:rFonts w:ascii="Times New Roman" w:hAnsi="Times New Roman" w:cs="Times New Roman"/>
        </w:rPr>
        <w:t>rée dans le P.L.I.E,</w:t>
      </w:r>
    </w:p>
    <w:p w14:paraId="1701B201" w14:textId="77777777" w:rsidR="008B7E46" w:rsidRPr="008B7E46" w:rsidRDefault="008B7E46" w:rsidP="008B7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E46">
        <w:rPr>
          <w:rFonts w:ascii="Times New Roman" w:hAnsi="Times New Roman" w:cs="Times New Roman"/>
        </w:rPr>
        <w:t xml:space="preserve">2 – le réexamen des dossiers des </w:t>
      </w:r>
      <w:proofErr w:type="spellStart"/>
      <w:r w:rsidRPr="008B7E46">
        <w:rPr>
          <w:rFonts w:ascii="Times New Roman" w:hAnsi="Times New Roman" w:cs="Times New Roman"/>
        </w:rPr>
        <w:t>adhérent.</w:t>
      </w:r>
      <w:proofErr w:type="gramStart"/>
      <w:r w:rsidRPr="008B7E46">
        <w:rPr>
          <w:rFonts w:ascii="Times New Roman" w:hAnsi="Times New Roman" w:cs="Times New Roman"/>
        </w:rPr>
        <w:t>e.</w:t>
      </w:r>
      <w:r w:rsidR="00815291">
        <w:rPr>
          <w:rFonts w:ascii="Times New Roman" w:hAnsi="Times New Roman" w:cs="Times New Roman"/>
        </w:rPr>
        <w:t>s</w:t>
      </w:r>
      <w:proofErr w:type="spellEnd"/>
      <w:proofErr w:type="gramEnd"/>
      <w:r w:rsidR="00815291">
        <w:rPr>
          <w:rFonts w:ascii="Times New Roman" w:hAnsi="Times New Roman" w:cs="Times New Roman"/>
        </w:rPr>
        <w:t xml:space="preserve"> PLIE,</w:t>
      </w:r>
    </w:p>
    <w:p w14:paraId="3716A076" w14:textId="77777777" w:rsidR="008B7E46" w:rsidRPr="008B7E46" w:rsidRDefault="008B7E46" w:rsidP="008B7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7E46">
        <w:rPr>
          <w:rFonts w:ascii="Times New Roman" w:hAnsi="Times New Roman" w:cs="Times New Roman"/>
        </w:rPr>
        <w:t xml:space="preserve">3 – la validation ou non de la sortie du </w:t>
      </w:r>
      <w:smartTag w:uri="urn:schemas-microsoft-com:office:smarttags" w:element="PersonName">
        <w:r w:rsidRPr="008B7E46">
          <w:rPr>
            <w:rFonts w:ascii="Times New Roman" w:hAnsi="Times New Roman" w:cs="Times New Roman"/>
          </w:rPr>
          <w:t>PLIE</w:t>
        </w:r>
      </w:smartTag>
      <w:r w:rsidRPr="008B7E46">
        <w:rPr>
          <w:rFonts w:ascii="Times New Roman" w:hAnsi="Times New Roman" w:cs="Times New Roman"/>
        </w:rPr>
        <w:t>.</w:t>
      </w:r>
    </w:p>
    <w:p w14:paraId="7A16AF5F" w14:textId="77777777" w:rsidR="00D02E77" w:rsidRPr="00815291" w:rsidRDefault="00815291" w:rsidP="00D02E77">
      <w:pPr>
        <w:spacing w:after="120"/>
        <w:jc w:val="both"/>
        <w:rPr>
          <w:rFonts w:ascii="Times New Roman" w:hAnsi="Times New Roman" w:cs="Times New Roman"/>
        </w:rPr>
      </w:pPr>
      <w:r w:rsidRPr="00815291">
        <w:rPr>
          <w:rFonts w:ascii="Times New Roman" w:hAnsi="Times New Roman" w:cs="Times New Roman"/>
        </w:rPr>
        <w:br/>
      </w:r>
      <w:r w:rsidR="00B418D4" w:rsidRPr="00815291">
        <w:rPr>
          <w:rFonts w:ascii="Times New Roman" w:hAnsi="Times New Roman" w:cs="Times New Roman"/>
        </w:rPr>
        <w:t xml:space="preserve">S’agissant d’un travail personnalisé </w:t>
      </w:r>
      <w:r w:rsidR="008B7E46" w:rsidRPr="00815291">
        <w:rPr>
          <w:rFonts w:ascii="Times New Roman" w:hAnsi="Times New Roman" w:cs="Times New Roman"/>
        </w:rPr>
        <w:t>et coordonné avec les partenaires</w:t>
      </w:r>
      <w:r w:rsidRPr="00815291">
        <w:rPr>
          <w:rFonts w:ascii="Times New Roman" w:hAnsi="Times New Roman" w:cs="Times New Roman"/>
        </w:rPr>
        <w:t xml:space="preserve"> du protocole d’accord PLIE et les prestataires de l’accompagnement</w:t>
      </w:r>
      <w:r w:rsidR="00B418D4" w:rsidRPr="00815291">
        <w:rPr>
          <w:rFonts w:ascii="Times New Roman" w:hAnsi="Times New Roman" w:cs="Times New Roman"/>
        </w:rPr>
        <w:t xml:space="preserve">, il convient de rappeler l’impérative confidentialité des informations échangées au </w:t>
      </w:r>
      <w:r w:rsidR="00D02E77" w:rsidRPr="00815291">
        <w:rPr>
          <w:rFonts w:ascii="Times New Roman" w:hAnsi="Times New Roman" w:cs="Times New Roman"/>
        </w:rPr>
        <w:t xml:space="preserve">sein de </w:t>
      </w:r>
      <w:r w:rsidR="008B7E46" w:rsidRPr="00815291">
        <w:rPr>
          <w:rFonts w:ascii="Times New Roman" w:hAnsi="Times New Roman" w:cs="Times New Roman"/>
        </w:rPr>
        <w:t>la commission</w:t>
      </w:r>
      <w:r w:rsidR="00B418D4" w:rsidRPr="00815291">
        <w:rPr>
          <w:rFonts w:ascii="Times New Roman" w:hAnsi="Times New Roman" w:cs="Times New Roman"/>
        </w:rPr>
        <w:t>.</w:t>
      </w:r>
      <w:r w:rsidR="004051B6">
        <w:rPr>
          <w:rFonts w:ascii="Times New Roman" w:hAnsi="Times New Roman" w:cs="Times New Roman"/>
        </w:rPr>
        <w:t xml:space="preserve"> </w:t>
      </w:r>
      <w:r w:rsidR="00CE0BBF">
        <w:rPr>
          <w:rFonts w:ascii="Times New Roman" w:hAnsi="Times New Roman" w:cs="Times New Roman"/>
        </w:rPr>
        <w:t xml:space="preserve">Les partenaires </w:t>
      </w:r>
      <w:r w:rsidR="004051B6">
        <w:rPr>
          <w:rFonts w:ascii="Times New Roman" w:hAnsi="Times New Roman" w:cs="Times New Roman"/>
        </w:rPr>
        <w:t>s’engagent notamment à respecter le cadre en vigueur conce</w:t>
      </w:r>
      <w:r w:rsidR="00D70308">
        <w:rPr>
          <w:rFonts w:ascii="Times New Roman" w:hAnsi="Times New Roman" w:cs="Times New Roman"/>
        </w:rPr>
        <w:t>rnant les données personnelles (sécurité des données, durée de conservation, consentement…), à apporter</w:t>
      </w:r>
      <w:r w:rsidR="004051B6">
        <w:rPr>
          <w:rFonts w:ascii="Times New Roman" w:hAnsi="Times New Roman" w:cs="Times New Roman"/>
        </w:rPr>
        <w:t xml:space="preserve"> uniquement des informations contribuant à</w:t>
      </w:r>
      <w:r w:rsidR="00D70308">
        <w:rPr>
          <w:rFonts w:ascii="Times New Roman" w:hAnsi="Times New Roman" w:cs="Times New Roman"/>
        </w:rPr>
        <w:t xml:space="preserve"> la compréhension des situations et à</w:t>
      </w:r>
      <w:r w:rsidR="004051B6">
        <w:rPr>
          <w:rFonts w:ascii="Times New Roman" w:hAnsi="Times New Roman" w:cs="Times New Roman"/>
        </w:rPr>
        <w:t xml:space="preserve"> l’avancé</w:t>
      </w:r>
      <w:r w:rsidR="00D70308">
        <w:rPr>
          <w:rFonts w:ascii="Times New Roman" w:hAnsi="Times New Roman" w:cs="Times New Roman"/>
        </w:rPr>
        <w:t>e des</w:t>
      </w:r>
      <w:r w:rsidR="004051B6">
        <w:rPr>
          <w:rFonts w:ascii="Times New Roman" w:hAnsi="Times New Roman" w:cs="Times New Roman"/>
        </w:rPr>
        <w:t xml:space="preserve"> parcours d’insertion, </w:t>
      </w:r>
      <w:r w:rsidR="00D70308">
        <w:rPr>
          <w:rFonts w:ascii="Times New Roman" w:hAnsi="Times New Roman" w:cs="Times New Roman"/>
        </w:rPr>
        <w:t>et enfin</w:t>
      </w:r>
      <w:r w:rsidR="004051B6">
        <w:rPr>
          <w:rFonts w:ascii="Times New Roman" w:hAnsi="Times New Roman" w:cs="Times New Roman"/>
        </w:rPr>
        <w:t xml:space="preserve"> à ne pas communiquer sur les situations </w:t>
      </w:r>
      <w:r w:rsidR="00D70308">
        <w:rPr>
          <w:rFonts w:ascii="Times New Roman" w:hAnsi="Times New Roman" w:cs="Times New Roman"/>
        </w:rPr>
        <w:t>individuelles à des personnes non habilitées à intervenir</w:t>
      </w:r>
      <w:r w:rsidR="00AF644A" w:rsidRPr="00815291">
        <w:rPr>
          <w:rFonts w:ascii="Times New Roman" w:hAnsi="Times New Roman" w:cs="Times New Roman"/>
        </w:rPr>
        <w:t xml:space="preserve">. </w:t>
      </w:r>
    </w:p>
    <w:p w14:paraId="5352CDEA" w14:textId="77777777" w:rsidR="00815291" w:rsidRDefault="009A09D2" w:rsidP="00D02E77">
      <w:pPr>
        <w:spacing w:after="120"/>
        <w:jc w:val="both"/>
        <w:rPr>
          <w:rFonts w:ascii="Times New Roman" w:hAnsi="Times New Roman" w:cs="Times New Roman"/>
        </w:rPr>
      </w:pPr>
      <w:r w:rsidRPr="00815291">
        <w:rPr>
          <w:rFonts w:ascii="Times New Roman" w:hAnsi="Times New Roman" w:cs="Times New Roman"/>
        </w:rPr>
        <w:t>Les</w:t>
      </w:r>
      <w:r w:rsidR="00B418D4" w:rsidRPr="00815291">
        <w:rPr>
          <w:rFonts w:ascii="Times New Roman" w:hAnsi="Times New Roman" w:cs="Times New Roman"/>
        </w:rPr>
        <w:t xml:space="preserve"> partenaires impliqués dan</w:t>
      </w:r>
      <w:r w:rsidR="00D02E77" w:rsidRPr="00815291">
        <w:rPr>
          <w:rFonts w:ascii="Times New Roman" w:hAnsi="Times New Roman" w:cs="Times New Roman"/>
        </w:rPr>
        <w:t xml:space="preserve">s la mise en œuvre </w:t>
      </w:r>
      <w:r w:rsidR="008B7E46" w:rsidRPr="00815291">
        <w:rPr>
          <w:rFonts w:ascii="Times New Roman" w:hAnsi="Times New Roman" w:cs="Times New Roman"/>
        </w:rPr>
        <w:t xml:space="preserve">des parcours d’insertion des </w:t>
      </w:r>
      <w:proofErr w:type="spellStart"/>
      <w:r w:rsidR="008B7E46" w:rsidRPr="00815291">
        <w:rPr>
          <w:rFonts w:ascii="Times New Roman" w:hAnsi="Times New Roman" w:cs="Times New Roman"/>
        </w:rPr>
        <w:t>adhérent.</w:t>
      </w:r>
      <w:proofErr w:type="gramStart"/>
      <w:r w:rsidR="008B7E46" w:rsidRPr="00815291">
        <w:rPr>
          <w:rFonts w:ascii="Times New Roman" w:hAnsi="Times New Roman" w:cs="Times New Roman"/>
        </w:rPr>
        <w:t>e.s</w:t>
      </w:r>
      <w:proofErr w:type="spellEnd"/>
      <w:proofErr w:type="gramEnd"/>
      <w:r w:rsidR="008B7E46" w:rsidRPr="00815291">
        <w:rPr>
          <w:rFonts w:ascii="Times New Roman" w:hAnsi="Times New Roman" w:cs="Times New Roman"/>
        </w:rPr>
        <w:t xml:space="preserve"> du PLIE</w:t>
      </w:r>
      <w:r w:rsidR="002F56C6" w:rsidRPr="00815291">
        <w:rPr>
          <w:rFonts w:ascii="Times New Roman" w:hAnsi="Times New Roman" w:cs="Times New Roman"/>
        </w:rPr>
        <w:t xml:space="preserve"> </w:t>
      </w:r>
      <w:r w:rsidR="00D70308">
        <w:rPr>
          <w:rFonts w:ascii="Times New Roman" w:hAnsi="Times New Roman" w:cs="Times New Roman"/>
        </w:rPr>
        <w:t>reconnaissent la pertinence des</w:t>
      </w:r>
      <w:r w:rsidR="00B418D4" w:rsidRPr="00815291">
        <w:rPr>
          <w:rFonts w:ascii="Times New Roman" w:hAnsi="Times New Roman" w:cs="Times New Roman"/>
        </w:rPr>
        <w:t xml:space="preserve"> échange</w:t>
      </w:r>
      <w:r w:rsidR="00D70308">
        <w:rPr>
          <w:rFonts w:ascii="Times New Roman" w:hAnsi="Times New Roman" w:cs="Times New Roman"/>
        </w:rPr>
        <w:t>s formels et informels</w:t>
      </w:r>
      <w:r w:rsidR="00B418D4" w:rsidRPr="00815291">
        <w:rPr>
          <w:rFonts w:ascii="Times New Roman" w:hAnsi="Times New Roman" w:cs="Times New Roman"/>
        </w:rPr>
        <w:t xml:space="preserve"> d’informations maîtrisé</w:t>
      </w:r>
      <w:r w:rsidR="00D70308">
        <w:rPr>
          <w:rFonts w:ascii="Times New Roman" w:hAnsi="Times New Roman" w:cs="Times New Roman"/>
        </w:rPr>
        <w:t>s</w:t>
      </w:r>
      <w:r w:rsidR="00B418D4" w:rsidRPr="00815291">
        <w:rPr>
          <w:rFonts w:ascii="Times New Roman" w:hAnsi="Times New Roman" w:cs="Times New Roman"/>
        </w:rPr>
        <w:t xml:space="preserve"> et </w:t>
      </w:r>
      <w:r w:rsidR="00D02E77" w:rsidRPr="00815291">
        <w:rPr>
          <w:rFonts w:ascii="Times New Roman" w:hAnsi="Times New Roman" w:cs="Times New Roman"/>
        </w:rPr>
        <w:t>respectueux</w:t>
      </w:r>
      <w:r w:rsidR="00B418D4" w:rsidRPr="00815291">
        <w:rPr>
          <w:rFonts w:ascii="Times New Roman" w:hAnsi="Times New Roman" w:cs="Times New Roman"/>
        </w:rPr>
        <w:t xml:space="preserve"> des missions de chacun ainsi que des libertés individuelles. </w:t>
      </w:r>
    </w:p>
    <w:p w14:paraId="2AB27455" w14:textId="77777777" w:rsidR="00DA6612" w:rsidRDefault="00DA6612" w:rsidP="00DA6612">
      <w:pPr>
        <w:spacing w:after="0" w:line="240" w:lineRule="auto"/>
        <w:rPr>
          <w:rFonts w:ascii="Times New Roman" w:hAnsi="Times New Roman" w:cs="Times New Roman"/>
        </w:rPr>
      </w:pPr>
    </w:p>
    <w:p w14:paraId="1B25B10E" w14:textId="77777777" w:rsidR="00AD44E6" w:rsidRDefault="00AD44E6" w:rsidP="00DA6612">
      <w:pPr>
        <w:spacing w:after="0" w:line="240" w:lineRule="auto"/>
        <w:rPr>
          <w:rFonts w:ascii="Times New Roman" w:hAnsi="Times New Roman" w:cs="Times New Roman"/>
        </w:rPr>
      </w:pPr>
    </w:p>
    <w:p w14:paraId="10062734" w14:textId="77777777" w:rsidR="00AD44E6" w:rsidRPr="00815291" w:rsidRDefault="00AD44E6" w:rsidP="00DA6612">
      <w:pPr>
        <w:spacing w:after="0" w:line="240" w:lineRule="auto"/>
        <w:rPr>
          <w:rFonts w:ascii="Times New Roman" w:hAnsi="Times New Roman" w:cs="Times New Roman"/>
        </w:rPr>
      </w:pPr>
    </w:p>
    <w:p w14:paraId="571AA372" w14:textId="77777777" w:rsidR="00DA6612" w:rsidRDefault="00CE0BBF" w:rsidP="00DA66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 : </w:t>
      </w:r>
    </w:p>
    <w:p w14:paraId="33FD370A" w14:textId="77777777" w:rsidR="00CE0BBF" w:rsidRPr="00815291" w:rsidRDefault="00CE0BBF" w:rsidP="00DA6612">
      <w:pPr>
        <w:spacing w:after="0" w:line="240" w:lineRule="auto"/>
        <w:rPr>
          <w:rFonts w:ascii="Times New Roman" w:hAnsi="Times New Roman" w:cs="Times New Roman"/>
        </w:rPr>
      </w:pPr>
    </w:p>
    <w:p w14:paraId="14354052" w14:textId="77777777" w:rsidR="00CE0BBF" w:rsidRDefault="0059431A" w:rsidP="00DA66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NOM, </w:t>
      </w:r>
      <w:r w:rsidR="00B30C33" w:rsidRPr="00815291">
        <w:rPr>
          <w:rFonts w:ascii="Times New Roman" w:hAnsi="Times New Roman" w:cs="Times New Roman"/>
          <w:b/>
        </w:rPr>
        <w:t>prénom</w:t>
      </w:r>
      <w:r w:rsidR="00DA6612" w:rsidRPr="00815291">
        <w:rPr>
          <w:rFonts w:ascii="Times New Roman" w:hAnsi="Times New Roman" w:cs="Times New Roman"/>
          <w:b/>
        </w:rPr>
        <w:t>, fonction</w:t>
      </w:r>
      <w:r w:rsidR="00B30C33" w:rsidRPr="00815291">
        <w:rPr>
          <w:rFonts w:ascii="Times New Roman" w:hAnsi="Times New Roman" w:cs="Times New Roman"/>
          <w:b/>
        </w:rPr>
        <w:t xml:space="preserve"> </w:t>
      </w:r>
      <w:r w:rsidR="00CE0BBF">
        <w:rPr>
          <w:rFonts w:ascii="Times New Roman" w:hAnsi="Times New Roman" w:cs="Times New Roman"/>
          <w:b/>
        </w:rPr>
        <w:t>du partenaire :</w:t>
      </w:r>
    </w:p>
    <w:p w14:paraId="59F13A6B" w14:textId="77777777" w:rsidR="00CE0BBF" w:rsidRDefault="00CE0BBF" w:rsidP="00DA6612">
      <w:pPr>
        <w:spacing w:after="0" w:line="240" w:lineRule="auto"/>
        <w:rPr>
          <w:rFonts w:ascii="Times New Roman" w:hAnsi="Times New Roman" w:cs="Times New Roman"/>
          <w:b/>
        </w:rPr>
      </w:pPr>
    </w:p>
    <w:p w14:paraId="165AF04B" w14:textId="77777777" w:rsidR="00CE0BBF" w:rsidRDefault="00CE0BBF" w:rsidP="00DA6612">
      <w:pPr>
        <w:spacing w:after="0" w:line="240" w:lineRule="auto"/>
        <w:rPr>
          <w:rFonts w:ascii="Times New Roman" w:hAnsi="Times New Roman" w:cs="Times New Roman"/>
          <w:b/>
        </w:rPr>
      </w:pPr>
    </w:p>
    <w:p w14:paraId="39C1236C" w14:textId="77777777" w:rsidR="00A80EF4" w:rsidRPr="0059431A" w:rsidRDefault="00CE0BBF" w:rsidP="00DA66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B30C33" w:rsidRPr="00DA6612">
        <w:rPr>
          <w:rFonts w:ascii="Times New Roman" w:hAnsi="Times New Roman" w:cs="Times New Roman"/>
          <w:b/>
          <w:sz w:val="24"/>
        </w:rPr>
        <w:t xml:space="preserve">ignature </w:t>
      </w:r>
      <w:r>
        <w:rPr>
          <w:rFonts w:ascii="Times New Roman" w:hAnsi="Times New Roman" w:cs="Times New Roman"/>
          <w:b/>
          <w:sz w:val="24"/>
        </w:rPr>
        <w:t>précédée de</w:t>
      </w:r>
      <w:r w:rsidR="00AF644A" w:rsidRPr="00DA6612">
        <w:rPr>
          <w:rFonts w:ascii="Times New Roman" w:hAnsi="Times New Roman" w:cs="Times New Roman"/>
          <w:b/>
          <w:sz w:val="24"/>
        </w:rPr>
        <w:t xml:space="preserve"> la mention « lu et approuvé »</w:t>
      </w:r>
      <w:r w:rsidR="00C303C5">
        <w:rPr>
          <w:rFonts w:ascii="Times New Roman" w:hAnsi="Times New Roman" w:cs="Times New Roman"/>
          <w:b/>
          <w:sz w:val="24"/>
        </w:rPr>
        <w:t> :</w:t>
      </w:r>
    </w:p>
    <w:sectPr w:rsidR="00A80EF4" w:rsidRPr="0059431A" w:rsidSect="00B24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84FC" w14:textId="77777777" w:rsidR="00B43508" w:rsidRDefault="00B43508" w:rsidP="00B24D77">
      <w:pPr>
        <w:spacing w:after="0" w:line="240" w:lineRule="auto"/>
      </w:pPr>
      <w:r>
        <w:separator/>
      </w:r>
    </w:p>
  </w:endnote>
  <w:endnote w:type="continuationSeparator" w:id="0">
    <w:p w14:paraId="29DBAEB5" w14:textId="77777777" w:rsidR="00B43508" w:rsidRDefault="00B43508" w:rsidP="00B2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2D53" w14:textId="77777777" w:rsidR="004219E9" w:rsidRDefault="004219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7CEF" w14:textId="1459ED8D" w:rsidR="008B7E46" w:rsidRDefault="008B7E46">
    <w:pPr>
      <w:pStyle w:val="Pieddepage"/>
    </w:pPr>
  </w:p>
  <w:p w14:paraId="04D19FF7" w14:textId="7112E905" w:rsidR="008B7E46" w:rsidRDefault="00F40B3A">
    <w:pPr>
      <w:pStyle w:val="Pieddepage"/>
    </w:pPr>
    <w:r>
      <w:rPr>
        <w:noProof/>
      </w:rPr>
      <w:drawing>
        <wp:inline distT="0" distB="0" distL="0" distR="0" wp14:anchorId="6835AAA7" wp14:editId="27195FDD">
          <wp:extent cx="6411595" cy="985633"/>
          <wp:effectExtent l="0" t="0" r="8255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44" cy="9888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6554" w14:textId="77777777" w:rsidR="004219E9" w:rsidRDefault="004219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A639" w14:textId="77777777" w:rsidR="00B43508" w:rsidRDefault="00B43508" w:rsidP="00B24D77">
      <w:pPr>
        <w:spacing w:after="0" w:line="240" w:lineRule="auto"/>
      </w:pPr>
      <w:r>
        <w:separator/>
      </w:r>
    </w:p>
  </w:footnote>
  <w:footnote w:type="continuationSeparator" w:id="0">
    <w:p w14:paraId="73B9AE83" w14:textId="77777777" w:rsidR="00B43508" w:rsidRDefault="00B43508" w:rsidP="00B24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C379" w14:textId="77777777" w:rsidR="004219E9" w:rsidRDefault="004219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9F5D" w14:textId="77777777" w:rsidR="008B7E46" w:rsidRDefault="008B7E46">
    <w:pPr>
      <w:pStyle w:val="En-tte"/>
    </w:pPr>
    <w:r>
      <w:rPr>
        <w:b/>
        <w:noProof/>
        <w:sz w:val="28"/>
        <w:szCs w:val="28"/>
        <w:lang w:eastAsia="fr-FR"/>
      </w:rPr>
      <w:drawing>
        <wp:inline distT="0" distB="0" distL="0" distR="0" wp14:anchorId="63C5AFA1" wp14:editId="31EFAC6C">
          <wp:extent cx="902335" cy="9023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B7E46">
      <w:rPr>
        <w:rFonts w:ascii="Calibri" w:eastAsia="Calibri" w:hAnsi="Calibri" w:cs="Times New Roman"/>
        <w:b/>
        <w:noProof/>
        <w:sz w:val="28"/>
        <w:szCs w:val="28"/>
        <w:lang w:eastAsia="fr-FR"/>
      </w:rPr>
      <w:drawing>
        <wp:inline distT="0" distB="0" distL="0" distR="0" wp14:anchorId="52B68B84" wp14:editId="40133074">
          <wp:extent cx="829310" cy="694690"/>
          <wp:effectExtent l="0" t="0" r="889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A682BC" w14:textId="77777777" w:rsidR="008B7E46" w:rsidRDefault="008B7E46">
    <w:pPr>
      <w:pStyle w:val="En-tte"/>
    </w:pPr>
    <w:r w:rsidRPr="008B7E46">
      <w:rPr>
        <w:rFonts w:ascii="Calibri" w:eastAsia="Calibri" w:hAnsi="Calibri" w:cs="Times New Roman"/>
        <w:sz w:val="20"/>
        <w:szCs w:val="20"/>
      </w:rPr>
      <w:t>Plan Local pour l’Insertion et l’Emploi</w:t>
    </w:r>
    <w:r w:rsidRPr="008B7E46">
      <w:rPr>
        <w:rFonts w:ascii="Calibri" w:eastAsia="Calibri" w:hAnsi="Calibri" w:cs="Times New Roman"/>
        <w:b/>
        <w:sz w:val="28"/>
        <w:szCs w:val="28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5C7A" w14:textId="77777777" w:rsidR="004219E9" w:rsidRDefault="004219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047B"/>
    <w:multiLevelType w:val="hybridMultilevel"/>
    <w:tmpl w:val="24BC8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2240"/>
    <w:multiLevelType w:val="hybridMultilevel"/>
    <w:tmpl w:val="DE9A711E"/>
    <w:lvl w:ilvl="0" w:tplc="5E6CDD9A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D4"/>
    <w:rsid w:val="00003305"/>
    <w:rsid w:val="00044E09"/>
    <w:rsid w:val="000A168E"/>
    <w:rsid w:val="000B414E"/>
    <w:rsid w:val="000B6179"/>
    <w:rsid w:val="000E4F72"/>
    <w:rsid w:val="0016782B"/>
    <w:rsid w:val="001D3E5E"/>
    <w:rsid w:val="002623B5"/>
    <w:rsid w:val="002D650C"/>
    <w:rsid w:val="002F56C6"/>
    <w:rsid w:val="00301E98"/>
    <w:rsid w:val="00340C61"/>
    <w:rsid w:val="00395CE3"/>
    <w:rsid w:val="003C3037"/>
    <w:rsid w:val="004051B6"/>
    <w:rsid w:val="004219E9"/>
    <w:rsid w:val="00493AFC"/>
    <w:rsid w:val="0059431A"/>
    <w:rsid w:val="005E092E"/>
    <w:rsid w:val="005F0B9A"/>
    <w:rsid w:val="007A6900"/>
    <w:rsid w:val="00815291"/>
    <w:rsid w:val="008B7E46"/>
    <w:rsid w:val="00993670"/>
    <w:rsid w:val="009A09D2"/>
    <w:rsid w:val="009A784B"/>
    <w:rsid w:val="00A066D6"/>
    <w:rsid w:val="00A80EF4"/>
    <w:rsid w:val="00AC2E4E"/>
    <w:rsid w:val="00AD44E6"/>
    <w:rsid w:val="00AF644A"/>
    <w:rsid w:val="00B228AC"/>
    <w:rsid w:val="00B24D77"/>
    <w:rsid w:val="00B30C33"/>
    <w:rsid w:val="00B418D4"/>
    <w:rsid w:val="00B43508"/>
    <w:rsid w:val="00B62A30"/>
    <w:rsid w:val="00BA789B"/>
    <w:rsid w:val="00C303C5"/>
    <w:rsid w:val="00C34DA6"/>
    <w:rsid w:val="00C60428"/>
    <w:rsid w:val="00C67DAD"/>
    <w:rsid w:val="00C81187"/>
    <w:rsid w:val="00CB48B9"/>
    <w:rsid w:val="00CE0BBF"/>
    <w:rsid w:val="00D02E77"/>
    <w:rsid w:val="00D70308"/>
    <w:rsid w:val="00D9500E"/>
    <w:rsid w:val="00DA6612"/>
    <w:rsid w:val="00DB200F"/>
    <w:rsid w:val="00F40B3A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  <w14:docId w14:val="4D58CF28"/>
  <w15:docId w15:val="{B7CD196E-123A-4FE1-8707-AED6310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8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0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A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4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D77"/>
  </w:style>
  <w:style w:type="paragraph" w:styleId="Pieddepage">
    <w:name w:val="footer"/>
    <w:basedOn w:val="Normal"/>
    <w:link w:val="PieddepageCar"/>
    <w:uiPriority w:val="99"/>
    <w:unhideWhenUsed/>
    <w:rsid w:val="00B24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Freire Dujardin (via Doodle)</dc:creator>
  <cp:lastModifiedBy>HAVET Céline</cp:lastModifiedBy>
  <cp:revision>5</cp:revision>
  <cp:lastPrinted>2016-09-13T11:06:00Z</cp:lastPrinted>
  <dcterms:created xsi:type="dcterms:W3CDTF">2020-12-17T16:29:00Z</dcterms:created>
  <dcterms:modified xsi:type="dcterms:W3CDTF">2023-01-03T10:54:00Z</dcterms:modified>
</cp:coreProperties>
</file>